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9C43DC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9B4DE5">
        <w:rPr>
          <w:rFonts w:ascii="Times New Roman" w:hAnsi="Times New Roman" w:cs="Times New Roman"/>
          <w:sz w:val="26"/>
          <w:szCs w:val="26"/>
        </w:rPr>
        <w:t>за 202</w:t>
      </w:r>
      <w:r w:rsidR="00E65B4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622B5" w:rsidRPr="005622B5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E5526A" w:rsidRPr="00E5526A">
        <w:rPr>
          <w:rFonts w:ascii="Times New Roman" w:hAnsi="Times New Roman" w:cs="Times New Roman"/>
          <w:sz w:val="26"/>
          <w:szCs w:val="26"/>
        </w:rPr>
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</w:r>
    </w:p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272E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Оценка эффективности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9B4DE5">
        <w:rPr>
          <w:rFonts w:ascii="Times New Roman" w:hAnsi="Times New Roman" w:cs="Times New Roman"/>
          <w:sz w:val="26"/>
          <w:szCs w:val="26"/>
        </w:rPr>
        <w:t xml:space="preserve"> за 2022</w:t>
      </w:r>
      <w:r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60F31" w:rsidRPr="006D7CB6">
        <w:rPr>
          <w:rFonts w:ascii="Times New Roman" w:hAnsi="Times New Roman" w:cs="Times New Roman"/>
          <w:sz w:val="26"/>
          <w:szCs w:val="26"/>
        </w:rPr>
        <w:t>от 20 декабря 2021 года № 290</w:t>
      </w:r>
      <w:r w:rsidR="00360F31">
        <w:rPr>
          <w:rFonts w:ascii="Times New Roman" w:hAnsi="Times New Roman" w:cs="Times New Roman"/>
          <w:sz w:val="26"/>
          <w:szCs w:val="26"/>
        </w:rPr>
        <w:t xml:space="preserve"> </w:t>
      </w:r>
      <w:r w:rsidRPr="009C43D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60F31">
        <w:rPr>
          <w:rFonts w:ascii="Times New Roman" w:hAnsi="Times New Roman" w:cs="Times New Roman"/>
          <w:sz w:val="26"/>
          <w:szCs w:val="26"/>
        </w:rPr>
        <w:t>«</w:t>
      </w:r>
      <w:r w:rsidR="00AD24BB" w:rsidRPr="00360F31">
        <w:rPr>
          <w:rFonts w:ascii="Times New Roman" w:hAnsi="Times New Roman" w:cs="Times New Roman"/>
          <w:sz w:val="26"/>
          <w:szCs w:val="26"/>
        </w:rPr>
        <w:t>Об утверждении Порядка</w:t>
      </w:r>
      <w:r w:rsidR="00AD24BB">
        <w:rPr>
          <w:rFonts w:ascii="Times New Roman" w:hAnsi="Times New Roman" w:cs="Times New Roman"/>
          <w:sz w:val="26"/>
          <w:szCs w:val="26"/>
        </w:rPr>
        <w:t xml:space="preserve"> формирования перечня налоговых расходов и оценки налоговых расходов муниципального образования  </w:t>
      </w:r>
      <w:r w:rsidR="00AD24BB" w:rsidRPr="00AD24BB">
        <w:rPr>
          <w:rFonts w:ascii="Times New Roman" w:hAnsi="Times New Roman" w:cs="Times New Roman"/>
          <w:sz w:val="26"/>
          <w:szCs w:val="26"/>
        </w:rPr>
        <w:t>городского поселение Мортка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 xml:space="preserve">Мортка </w:t>
      </w:r>
      <w:r w:rsidR="00D5512B">
        <w:rPr>
          <w:rFonts w:ascii="Times New Roman" w:hAnsi="Times New Roman" w:cs="Times New Roman"/>
          <w:sz w:val="26"/>
          <w:szCs w:val="26"/>
        </w:rPr>
        <w:t>Кондинского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6573" w:rsidRPr="00DD6573" w:rsidRDefault="00E547A4" w:rsidP="00DD657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 xml:space="preserve">ансийскому автономному округу – Югре №2 и </w:t>
      </w:r>
      <w:r w:rsidR="00DD6573" w:rsidRPr="00DD6573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DD6573" w:rsidRDefault="00DD6573" w:rsidP="00DD657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D6573">
        <w:rPr>
          <w:rFonts w:ascii="Times New Roman" w:hAnsi="Times New Roman" w:cs="Times New Roman"/>
          <w:sz w:val="26"/>
          <w:szCs w:val="26"/>
        </w:rPr>
        <w:t>городского поселения Мортка.</w:t>
      </w:r>
    </w:p>
    <w:p w:rsidR="000417B4" w:rsidRPr="00B71C2A" w:rsidRDefault="00E547A4" w:rsidP="00DD6573">
      <w:pPr>
        <w:spacing w:after="0"/>
        <w:jc w:val="both"/>
        <w:rPr>
          <w:rFonts w:ascii="Times New Roman" w:eastAsia="font332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B4DE5">
        <w:rPr>
          <w:rFonts w:ascii="Times New Roman" w:hAnsi="Times New Roman" w:cs="Times New Roman"/>
          <w:sz w:val="26"/>
          <w:szCs w:val="26"/>
        </w:rPr>
        <w:t>В 202</w:t>
      </w:r>
      <w:r w:rsidR="00E65B4C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>Мортка</w:t>
      </w:r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r w:rsidR="00D5512B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E5526A">
        <w:rPr>
          <w:rFonts w:ascii="Times New Roman" w:hAnsi="Times New Roman" w:cs="Times New Roman"/>
          <w:sz w:val="26"/>
          <w:szCs w:val="26"/>
        </w:rPr>
        <w:t>Физических лиц, принимавших</w:t>
      </w:r>
      <w:r w:rsidR="00E5526A" w:rsidRPr="00E5526A">
        <w:rPr>
          <w:rFonts w:ascii="Times New Roman" w:hAnsi="Times New Roman" w:cs="Times New Roman"/>
          <w:sz w:val="26"/>
          <w:szCs w:val="26"/>
        </w:rPr>
        <w:t xml:space="preserve">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</w:t>
      </w:r>
      <w:r w:rsidR="00E5526A">
        <w:rPr>
          <w:rFonts w:ascii="Times New Roman" w:hAnsi="Times New Roman" w:cs="Times New Roman"/>
          <w:sz w:val="26"/>
          <w:szCs w:val="26"/>
        </w:rPr>
        <w:t>х вооружения и военных объектах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</w:t>
      </w:r>
      <w:r w:rsidR="00AD24BB" w:rsidRPr="00B71C2A">
        <w:rPr>
          <w:rFonts w:ascii="Times New Roman" w:eastAsia="font332" w:hAnsi="Times New Roman" w:cs="Times New Roman"/>
          <w:sz w:val="26"/>
          <w:szCs w:val="26"/>
        </w:rPr>
        <w:t xml:space="preserve">поселение </w:t>
      </w:r>
      <w:proofErr w:type="spellStart"/>
      <w:r w:rsidR="00AD24BB" w:rsidRPr="00B71C2A">
        <w:rPr>
          <w:rFonts w:ascii="Times New Roman" w:eastAsia="font332" w:hAnsi="Times New Roman" w:cs="Times New Roman"/>
          <w:sz w:val="26"/>
          <w:szCs w:val="26"/>
        </w:rPr>
        <w:t>Мортка</w:t>
      </w:r>
      <w:proofErr w:type="spellEnd"/>
      <w:r w:rsidR="00AD24BB" w:rsidRPr="00B71C2A">
        <w:rPr>
          <w:rFonts w:ascii="Times New Roman" w:eastAsia="font332" w:hAnsi="Times New Roman" w:cs="Times New Roman"/>
          <w:sz w:val="26"/>
          <w:szCs w:val="26"/>
        </w:rPr>
        <w:t>" (</w:t>
      </w:r>
      <w:r w:rsidR="00B71C2A" w:rsidRPr="00B71C2A">
        <w:rPr>
          <w:rFonts w:ascii="Times New Roman" w:eastAsia="font332" w:hAnsi="Times New Roman" w:cs="Times New Roman"/>
          <w:sz w:val="26"/>
          <w:szCs w:val="26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 w:rsidRPr="00B71C2A">
        <w:rPr>
          <w:rFonts w:ascii="Times New Roman" w:eastAsia="font332" w:hAnsi="Times New Roman" w:cs="Times New Roman"/>
          <w:sz w:val="26"/>
          <w:szCs w:val="26"/>
        </w:rPr>
        <w:t xml:space="preserve">) </w:t>
      </w:r>
      <w:proofErr w:type="spellStart"/>
      <w:r w:rsidR="00AD24BB" w:rsidRPr="00B71C2A">
        <w:rPr>
          <w:rFonts w:ascii="Times New Roman" w:eastAsia="font332" w:hAnsi="Times New Roman" w:cs="Times New Roman"/>
          <w:sz w:val="26"/>
          <w:szCs w:val="26"/>
        </w:rPr>
        <w:t>абз</w:t>
      </w:r>
      <w:proofErr w:type="spellEnd"/>
      <w:r w:rsidR="00AD24BB" w:rsidRPr="00B71C2A">
        <w:rPr>
          <w:rFonts w:ascii="Times New Roman" w:eastAsia="font332" w:hAnsi="Times New Roman" w:cs="Times New Roman"/>
          <w:sz w:val="26"/>
          <w:szCs w:val="26"/>
        </w:rPr>
        <w:t>. 11/пп.3.1.1/п.3.1/разд.3</w:t>
      </w:r>
      <w:r w:rsidR="000417B4" w:rsidRPr="00B71C2A">
        <w:rPr>
          <w:rFonts w:ascii="Times New Roman" w:eastAsia="font332" w:hAnsi="Times New Roman" w:cs="Times New Roman"/>
          <w:sz w:val="26"/>
          <w:szCs w:val="26"/>
        </w:rPr>
        <w:t>.</w:t>
      </w:r>
    </w:p>
    <w:p w:rsidR="00B2686C" w:rsidRDefault="00B2686C" w:rsidP="000417B4">
      <w:pPr>
        <w:spacing w:after="0"/>
        <w:ind w:firstLine="708"/>
        <w:jc w:val="both"/>
        <w:rPr>
          <w:rFonts w:ascii="Times New Roman" w:eastAsia="font332" w:hAnsi="Times New Roman" w:cs="Times New Roman"/>
          <w:sz w:val="26"/>
          <w:szCs w:val="26"/>
        </w:rPr>
      </w:pPr>
      <w:r>
        <w:rPr>
          <w:rFonts w:ascii="Times New Roman" w:eastAsia="font332" w:hAnsi="Times New Roman" w:cs="Times New Roman"/>
          <w:sz w:val="26"/>
          <w:szCs w:val="26"/>
        </w:rPr>
        <w:t>Налоговой льготой в 2</w:t>
      </w:r>
      <w:r w:rsidR="009B4DE5">
        <w:rPr>
          <w:rFonts w:ascii="Times New Roman" w:eastAsia="font332" w:hAnsi="Times New Roman" w:cs="Times New Roman"/>
          <w:sz w:val="26"/>
          <w:szCs w:val="26"/>
        </w:rPr>
        <w:t>02</w:t>
      </w:r>
      <w:r w:rsidR="00E65B4C">
        <w:rPr>
          <w:rFonts w:ascii="Times New Roman" w:eastAsia="font332" w:hAnsi="Times New Roman" w:cs="Times New Roman"/>
          <w:sz w:val="26"/>
          <w:szCs w:val="26"/>
        </w:rPr>
        <w:t>4</w:t>
      </w:r>
      <w:r>
        <w:rPr>
          <w:rFonts w:ascii="Times New Roman" w:eastAsia="font332" w:hAnsi="Times New Roman" w:cs="Times New Roman"/>
          <w:sz w:val="26"/>
          <w:szCs w:val="26"/>
        </w:rPr>
        <w:t xml:space="preserve"> году воспользовалось </w:t>
      </w:r>
      <w:r w:rsidR="00E5526A">
        <w:rPr>
          <w:rFonts w:ascii="Times New Roman" w:eastAsia="font332" w:hAnsi="Times New Roman" w:cs="Times New Roman"/>
          <w:sz w:val="26"/>
          <w:szCs w:val="26"/>
        </w:rPr>
        <w:t>0</w:t>
      </w:r>
      <w:r w:rsidR="00AD24BB">
        <w:rPr>
          <w:rFonts w:ascii="Times New Roman" w:eastAsia="font332" w:hAnsi="Times New Roman" w:cs="Times New Roman"/>
          <w:sz w:val="26"/>
          <w:szCs w:val="26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Кондинского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9B4DE5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E65B4C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составила </w:t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lastRenderedPageBreak/>
        <w:t xml:space="preserve">Оценку целесообразности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EC5690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Налоговый расход городского поселения </w:t>
      </w:r>
      <w:r w:rsidR="006254F5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цели Стратегии социально-экономического развития Конд</w:t>
      </w:r>
      <w:r w:rsidR="00756075">
        <w:rPr>
          <w:rFonts w:ascii="Times New Roman" w:eastAsia="font332" w:hAnsi="Times New Roman" w:cs="Times New Roman"/>
          <w:sz w:val="26"/>
          <w:szCs w:val="26"/>
          <w:lang w:eastAsia="en-US"/>
        </w:rPr>
        <w:t>инского района на период до 2036</w:t>
      </w:r>
      <w:r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 </w:t>
      </w:r>
      <w:r w:rsidR="00756075" w:rsidRPr="0075607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26.01.2024 года № 1111 «О стратегии социально-экономического развития </w:t>
      </w:r>
      <w:proofErr w:type="spellStart"/>
      <w:r w:rsidR="00756075" w:rsidRPr="00756075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756075" w:rsidRPr="0075607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автономного округа – Югры до 2036 года»</w:t>
      </w:r>
      <w:r w:rsidR="00FF53BE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 – Стратегия).</w:t>
      </w:r>
      <w:r w:rsidR="009D2C26" w:rsidRPr="00344AF8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 Кондинского района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является обеспечение роста качественных характеристик ж</w:t>
      </w:r>
      <w:r w:rsidR="0075607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изни и благосостояния населения. 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 обеспечено реализацией следующих приоритетных направлений:</w:t>
      </w:r>
    </w:p>
    <w:p w:rsidR="009D2C26" w:rsidRDefault="009D2C26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756075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E5526A" w:rsidRPr="00E5526A">
        <w:rPr>
          <w:rFonts w:ascii="Times New Roman" w:hAnsi="Times New Roman" w:cs="Times New Roman"/>
          <w:sz w:val="26"/>
          <w:szCs w:val="26"/>
        </w:rPr>
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Pr="006D145B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E5526A">
        <w:rPr>
          <w:rFonts w:ascii="Times New Roman" w:eastAsia="font332" w:hAnsi="Times New Roman" w:cs="Times New Roman"/>
          <w:sz w:val="26"/>
          <w:szCs w:val="26"/>
          <w:lang w:eastAsia="en-US"/>
        </w:rPr>
        <w:t>0+0+0+0+0</w:t>
      </w:r>
      <w:r w:rsidR="00F327CC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F327CC">
        <w:rPr>
          <w:rFonts w:ascii="Times New Roman" w:eastAsia="font332" w:hAnsi="Times New Roman" w:cs="Times New Roman"/>
          <w:sz w:val="26"/>
          <w:szCs w:val="26"/>
          <w:lang w:eastAsia="en-US"/>
        </w:rPr>
        <w:t>/</w:t>
      </w:r>
      <w:r w:rsidR="00E65B4C">
        <w:rPr>
          <w:rFonts w:ascii="Times New Roman" w:eastAsia="font332" w:hAnsi="Times New Roman" w:cs="Times New Roman"/>
          <w:sz w:val="26"/>
          <w:szCs w:val="26"/>
          <w:lang w:eastAsia="en-US"/>
        </w:rPr>
        <w:t>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F327CC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9B4DE5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FF0CE0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E65B4C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)х100%=</w:t>
      </w:r>
      <w:r w:rsidR="00E5526A">
        <w:rPr>
          <w:rFonts w:ascii="Times New Roman" w:eastAsia="font332" w:hAnsi="Times New Roman" w:cs="Times New Roman"/>
          <w:sz w:val="26"/>
          <w:szCs w:val="26"/>
          <w:lang w:eastAsia="en-US"/>
        </w:rPr>
        <w:t>0%</w:t>
      </w:r>
    </w:p>
    <w:p w:rsidR="009E5480" w:rsidRDefault="00773474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0, - льгота</w:t>
      </w:r>
      <w:r w:rsidR="00E5526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не </w:t>
      </w:r>
      <w:r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соответствующей цели Стратегии и </w:t>
      </w:r>
      <w:r w:rsidR="00E5526A">
        <w:rPr>
          <w:rFonts w:ascii="Times New Roman" w:eastAsia="font332" w:hAnsi="Times New Roman" w:cs="Times New Roman"/>
          <w:sz w:val="26"/>
          <w:szCs w:val="26"/>
          <w:lang w:eastAsia="en-US"/>
        </w:rPr>
        <w:t>не востребована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без учета льгот:  </w:t>
      </w:r>
      <w:r w:rsidR="006254F5">
        <w:rPr>
          <w:rFonts w:ascii="Times New Roman" w:hAnsi="Times New Roman" w:cs="Times New Roman"/>
          <w:sz w:val="26"/>
          <w:szCs w:val="26"/>
        </w:rPr>
        <w:t xml:space="preserve">0– 0 = 0 </w:t>
      </w:r>
      <w:r w:rsidR="00707AE5">
        <w:rPr>
          <w:rFonts w:ascii="Times New Roman" w:hAnsi="Times New Roman" w:cs="Times New Roman"/>
          <w:sz w:val="26"/>
          <w:szCs w:val="26"/>
        </w:rPr>
        <w:t>тыс. руб.</w:t>
      </w:r>
    </w:p>
    <w:p w:rsidR="00707AE5" w:rsidRPr="00707AE5" w:rsidRDefault="00707AE5" w:rsidP="00CE153D">
      <w:pPr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, льгота является </w:t>
      </w:r>
      <w:r w:rsidR="006254F5">
        <w:rPr>
          <w:rFonts w:ascii="Times New Roman" w:hAnsi="Times New Roman" w:cs="Times New Roman"/>
          <w:sz w:val="26"/>
          <w:szCs w:val="26"/>
        </w:rPr>
        <w:t xml:space="preserve">не </w:t>
      </w:r>
      <w:r>
        <w:rPr>
          <w:rFonts w:ascii="Times New Roman" w:hAnsi="Times New Roman" w:cs="Times New Roman"/>
          <w:sz w:val="26"/>
          <w:szCs w:val="26"/>
        </w:rPr>
        <w:t>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плательщикам имеющим право на получение льготы за счет средств бюджета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E5526A">
        <w:rPr>
          <w:rFonts w:ascii="Times New Roman" w:hAnsi="Times New Roman" w:cs="Times New Roman"/>
          <w:sz w:val="26"/>
          <w:szCs w:val="26"/>
        </w:rPr>
        <w:t>Физическим</w:t>
      </w:r>
      <w:r w:rsidR="00E5526A" w:rsidRPr="00E5526A">
        <w:rPr>
          <w:rFonts w:ascii="Times New Roman" w:hAnsi="Times New Roman" w:cs="Times New Roman"/>
          <w:sz w:val="26"/>
          <w:szCs w:val="26"/>
        </w:rPr>
        <w:t xml:space="preserve"> лица</w:t>
      </w:r>
      <w:r w:rsidR="00E5526A">
        <w:rPr>
          <w:rFonts w:ascii="Times New Roman" w:hAnsi="Times New Roman" w:cs="Times New Roman"/>
          <w:sz w:val="26"/>
          <w:szCs w:val="26"/>
        </w:rPr>
        <w:t>м, принимавших</w:t>
      </w:r>
      <w:r w:rsidR="00E5526A" w:rsidRPr="00E5526A">
        <w:rPr>
          <w:rFonts w:ascii="Times New Roman" w:hAnsi="Times New Roman" w:cs="Times New Roman"/>
          <w:sz w:val="26"/>
          <w:szCs w:val="26"/>
        </w:rPr>
        <w:t xml:space="preserve">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</w:t>
      </w:r>
      <w:r w:rsidR="00E5526A">
        <w:rPr>
          <w:rFonts w:ascii="Times New Roman" w:hAnsi="Times New Roman" w:cs="Times New Roman"/>
          <w:sz w:val="26"/>
          <w:szCs w:val="26"/>
        </w:rPr>
        <w:t>х вооружения и военных объектах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составляет </w:t>
      </w:r>
      <w:r w:rsidR="00E320C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0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тыс. руб., в то же время результаты ее предоставления имею</w:t>
      </w:r>
      <w:r w:rsidR="00E5526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 большую социальную значимость, в связи с этим рекомендуется к сохранению.</w:t>
      </w:r>
    </w:p>
    <w:sectPr w:rsidR="00630881" w:rsidSect="000D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417B4"/>
    <w:rsid w:val="000B4478"/>
    <w:rsid w:val="000D1949"/>
    <w:rsid w:val="0013404D"/>
    <w:rsid w:val="00151C90"/>
    <w:rsid w:val="00191AC5"/>
    <w:rsid w:val="00201FA2"/>
    <w:rsid w:val="00271458"/>
    <w:rsid w:val="00280C12"/>
    <w:rsid w:val="00344AF8"/>
    <w:rsid w:val="00360F31"/>
    <w:rsid w:val="003F0AAE"/>
    <w:rsid w:val="003F57A6"/>
    <w:rsid w:val="005461F7"/>
    <w:rsid w:val="005622B5"/>
    <w:rsid w:val="0059374B"/>
    <w:rsid w:val="005A62F6"/>
    <w:rsid w:val="006254F5"/>
    <w:rsid w:val="00630881"/>
    <w:rsid w:val="0063272E"/>
    <w:rsid w:val="006C6B99"/>
    <w:rsid w:val="006D145B"/>
    <w:rsid w:val="00707AE5"/>
    <w:rsid w:val="00756075"/>
    <w:rsid w:val="00773474"/>
    <w:rsid w:val="007873E1"/>
    <w:rsid w:val="007933FA"/>
    <w:rsid w:val="00875C1D"/>
    <w:rsid w:val="009310CC"/>
    <w:rsid w:val="00976DB1"/>
    <w:rsid w:val="009B4DE5"/>
    <w:rsid w:val="009C43DC"/>
    <w:rsid w:val="009D2C26"/>
    <w:rsid w:val="009E5480"/>
    <w:rsid w:val="00A17334"/>
    <w:rsid w:val="00A27856"/>
    <w:rsid w:val="00AD24BB"/>
    <w:rsid w:val="00B07EC7"/>
    <w:rsid w:val="00B2686C"/>
    <w:rsid w:val="00B71C2A"/>
    <w:rsid w:val="00B94991"/>
    <w:rsid w:val="00CE153D"/>
    <w:rsid w:val="00D321E3"/>
    <w:rsid w:val="00D50880"/>
    <w:rsid w:val="00D5512B"/>
    <w:rsid w:val="00DC6FB1"/>
    <w:rsid w:val="00DD6573"/>
    <w:rsid w:val="00E320C1"/>
    <w:rsid w:val="00E40BCA"/>
    <w:rsid w:val="00E547A4"/>
    <w:rsid w:val="00E5526A"/>
    <w:rsid w:val="00E65B4C"/>
    <w:rsid w:val="00EB4CD4"/>
    <w:rsid w:val="00EC5690"/>
    <w:rsid w:val="00F327CC"/>
    <w:rsid w:val="00FF0CE0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EE37B"/>
  <w15:docId w15:val="{3311B3C5-279D-450D-9109-A51748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9</cp:revision>
  <dcterms:created xsi:type="dcterms:W3CDTF">2022-09-01T08:31:00Z</dcterms:created>
  <dcterms:modified xsi:type="dcterms:W3CDTF">2025-09-15T08:43:00Z</dcterms:modified>
</cp:coreProperties>
</file>